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B4B5A" w14:textId="77777777" w:rsidR="002D5221" w:rsidRDefault="00AB112D">
      <w:pPr>
        <w:spacing w:line="240"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ŽINGSNIS PO ŽINGSNIO PROJEKTŲ SĄRAŠAS</w:t>
      </w:r>
    </w:p>
    <w:p w14:paraId="122698FC" w14:textId="77777777" w:rsidR="002D5221" w:rsidRDefault="00AB112D">
      <w:pPr>
        <w:spacing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4"/>
          <w:szCs w:val="24"/>
        </w:rPr>
        <w:t>II dalis. Inžinerinio paketo įrangos praktinio panaudojimo projektai</w:t>
      </w:r>
    </w:p>
    <w:tbl>
      <w:tblPr>
        <w:tblStyle w:val="a5"/>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196298AE" w14:textId="77777777" w:rsidTr="0043187A">
        <w:trPr>
          <w:trHeight w:val="559"/>
        </w:trPr>
        <w:tc>
          <w:tcPr>
            <w:tcW w:w="4095" w:type="dxa"/>
            <w:shd w:val="clear" w:color="auto" w:fill="EFEFEF"/>
            <w:tcMar>
              <w:top w:w="100" w:type="dxa"/>
              <w:left w:w="100" w:type="dxa"/>
              <w:bottom w:w="100" w:type="dxa"/>
              <w:right w:w="100" w:type="dxa"/>
            </w:tcMar>
          </w:tcPr>
          <w:p w14:paraId="6DC7B47D"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1</w:t>
            </w:r>
          </w:p>
        </w:tc>
        <w:tc>
          <w:tcPr>
            <w:tcW w:w="5535" w:type="dxa"/>
            <w:shd w:val="clear" w:color="auto" w:fill="auto"/>
            <w:tcMar>
              <w:top w:w="100" w:type="dxa"/>
              <w:left w:w="100" w:type="dxa"/>
              <w:bottom w:w="100" w:type="dxa"/>
              <w:right w:w="100" w:type="dxa"/>
            </w:tcMar>
          </w:tcPr>
          <w:p w14:paraId="2164216A" w14:textId="35174B22" w:rsidR="002D5221" w:rsidRDefault="008071D4" w:rsidP="008071D4">
            <w:pPr>
              <w:rPr>
                <w:rFonts w:ascii="Times New Roman" w:eastAsia="Times New Roman" w:hAnsi="Times New Roman" w:cs="Times New Roman"/>
                <w:color w:val="FF0000"/>
                <w:sz w:val="24"/>
                <w:szCs w:val="24"/>
              </w:rPr>
            </w:pPr>
            <w:r w:rsidRPr="008071D4">
              <w:rPr>
                <w:rFonts w:ascii="Times New Roman" w:eastAsia="Times New Roman" w:hAnsi="Times New Roman" w:cs="Times New Roman"/>
                <w:sz w:val="24"/>
                <w:szCs w:val="24"/>
              </w:rPr>
              <w:t>Skirta programinei įrangai SolidWorks 2019-2020 ir Z-Suite bei 3D spausdintuvui Zortrax M200</w:t>
            </w:r>
          </w:p>
        </w:tc>
      </w:tr>
      <w:tr w:rsidR="002D5221" w14:paraId="484ACA02" w14:textId="77777777" w:rsidTr="0043187A">
        <w:trPr>
          <w:trHeight w:val="20"/>
        </w:trPr>
        <w:tc>
          <w:tcPr>
            <w:tcW w:w="4095" w:type="dxa"/>
            <w:shd w:val="clear" w:color="auto" w:fill="EFEFEF"/>
            <w:tcMar>
              <w:top w:w="100" w:type="dxa"/>
              <w:left w:w="100" w:type="dxa"/>
              <w:bottom w:w="100" w:type="dxa"/>
              <w:right w:w="100" w:type="dxa"/>
            </w:tcMar>
          </w:tcPr>
          <w:p w14:paraId="7688156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5DA9706C"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Magnetinė raktų lentynėlė</w:t>
            </w:r>
          </w:p>
        </w:tc>
      </w:tr>
      <w:tr w:rsidR="002D5221" w14:paraId="78417EDE" w14:textId="77777777" w:rsidTr="0043187A">
        <w:tc>
          <w:tcPr>
            <w:tcW w:w="4095" w:type="dxa"/>
            <w:shd w:val="clear" w:color="auto" w:fill="EFEFEF"/>
            <w:tcMar>
              <w:top w:w="100" w:type="dxa"/>
              <w:left w:w="100" w:type="dxa"/>
              <w:bottom w:w="100" w:type="dxa"/>
              <w:right w:w="100" w:type="dxa"/>
            </w:tcMar>
          </w:tcPr>
          <w:p w14:paraId="78348258"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11795F16" w14:textId="5F7DB280" w:rsidR="002D5221" w:rsidRDefault="008071D4">
            <w:pPr>
              <w:widowControl w:val="0"/>
              <w:spacing w:line="240" w:lineRule="auto"/>
              <w:rPr>
                <w:rFonts w:ascii="Times New Roman" w:eastAsia="Times New Roman" w:hAnsi="Times New Roman" w:cs="Times New Roman"/>
                <w:sz w:val="24"/>
                <w:szCs w:val="24"/>
              </w:rPr>
            </w:pPr>
            <w:r w:rsidRPr="008071D4">
              <w:rPr>
                <w:rFonts w:ascii="Times New Roman" w:eastAsia="Times New Roman" w:hAnsi="Times New Roman" w:cs="Times New Roman"/>
                <w:sz w:val="24"/>
                <w:szCs w:val="24"/>
              </w:rPr>
              <w:t>10 iki 18 metų</w:t>
            </w:r>
          </w:p>
        </w:tc>
      </w:tr>
      <w:tr w:rsidR="002D5221" w14:paraId="68013DF3" w14:textId="77777777" w:rsidTr="0043187A">
        <w:trPr>
          <w:trHeight w:val="32"/>
        </w:trPr>
        <w:tc>
          <w:tcPr>
            <w:tcW w:w="4095" w:type="dxa"/>
            <w:shd w:val="clear" w:color="auto" w:fill="EFEFEF"/>
            <w:tcMar>
              <w:top w:w="100" w:type="dxa"/>
              <w:left w:w="100" w:type="dxa"/>
              <w:bottom w:w="100" w:type="dxa"/>
              <w:right w:w="100" w:type="dxa"/>
            </w:tcMar>
          </w:tcPr>
          <w:p w14:paraId="03AD0D7A"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20EABA7E"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min.</w:t>
            </w:r>
          </w:p>
        </w:tc>
      </w:tr>
      <w:tr w:rsidR="002D5221" w14:paraId="606F02C0" w14:textId="77777777" w:rsidTr="0043187A">
        <w:trPr>
          <w:trHeight w:val="1035"/>
        </w:trPr>
        <w:tc>
          <w:tcPr>
            <w:tcW w:w="4095" w:type="dxa"/>
            <w:shd w:val="clear" w:color="auto" w:fill="EFEFEF"/>
            <w:tcMar>
              <w:top w:w="100" w:type="dxa"/>
              <w:left w:w="100" w:type="dxa"/>
              <w:bottom w:w="100" w:type="dxa"/>
              <w:right w:w="100" w:type="dxa"/>
            </w:tcMar>
          </w:tcPr>
          <w:p w14:paraId="12B28CBD"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66CDF2FE" w14:textId="641EC9E6" w:rsidR="002D5221" w:rsidRDefault="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sidR="00AB112D">
              <w:rPr>
                <w:rFonts w:ascii="Times New Roman" w:eastAsia="Times New Roman" w:hAnsi="Times New Roman" w:cs="Times New Roman"/>
                <w:sz w:val="24"/>
                <w:szCs w:val="24"/>
              </w:rPr>
              <w:t>;</w:t>
            </w:r>
          </w:p>
          <w:p w14:paraId="5A34AA78" w14:textId="717342DC"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 SolidWorks</w:t>
            </w:r>
            <w:r w:rsidR="0043187A" w:rsidRPr="008071D4">
              <w:rPr>
                <w:rFonts w:ascii="Times New Roman" w:eastAsia="Times New Roman" w:hAnsi="Times New Roman" w:cs="Times New Roman"/>
                <w:sz w:val="24"/>
                <w:szCs w:val="24"/>
              </w:rPr>
              <w:t xml:space="preserve"> ir Z-Suite</w:t>
            </w:r>
            <w:r>
              <w:rPr>
                <w:rFonts w:ascii="Times New Roman" w:eastAsia="Times New Roman" w:hAnsi="Times New Roman" w:cs="Times New Roman"/>
                <w:sz w:val="24"/>
                <w:szCs w:val="24"/>
              </w:rPr>
              <w:t>;</w:t>
            </w:r>
          </w:p>
          <w:p w14:paraId="05EFED4B" w14:textId="6DD8F6B1" w:rsidR="008071D4" w:rsidRDefault="008071D4">
            <w:pPr>
              <w:widowControl w:val="0"/>
              <w:spacing w:line="240" w:lineRule="auto"/>
              <w:rPr>
                <w:rFonts w:ascii="Times New Roman" w:eastAsia="Times New Roman" w:hAnsi="Times New Roman" w:cs="Times New Roman"/>
                <w:sz w:val="24"/>
                <w:szCs w:val="24"/>
              </w:rPr>
            </w:pPr>
            <w:r w:rsidRPr="008071D4">
              <w:rPr>
                <w:rFonts w:ascii="Times New Roman" w:eastAsia="Times New Roman" w:hAnsi="Times New Roman" w:cs="Times New Roman"/>
                <w:sz w:val="24"/>
                <w:szCs w:val="24"/>
              </w:rPr>
              <w:t>3D spausdintuvui Zortrax M200</w:t>
            </w:r>
            <w:r w:rsidR="0043187A">
              <w:rPr>
                <w:rFonts w:ascii="Times New Roman" w:eastAsia="Times New Roman" w:hAnsi="Times New Roman" w:cs="Times New Roman"/>
                <w:sz w:val="24"/>
                <w:szCs w:val="24"/>
              </w:rPr>
              <w:t>;</w:t>
            </w:r>
          </w:p>
        </w:tc>
      </w:tr>
      <w:tr w:rsidR="002D5221" w14:paraId="55A34C4C" w14:textId="77777777" w:rsidTr="0043187A">
        <w:trPr>
          <w:trHeight w:val="20"/>
        </w:trPr>
        <w:tc>
          <w:tcPr>
            <w:tcW w:w="9630" w:type="dxa"/>
            <w:gridSpan w:val="2"/>
            <w:shd w:val="clear" w:color="auto" w:fill="EFEFEF"/>
            <w:tcMar>
              <w:top w:w="100" w:type="dxa"/>
              <w:left w:w="100" w:type="dxa"/>
              <w:bottom w:w="100" w:type="dxa"/>
              <w:right w:w="100" w:type="dxa"/>
            </w:tcMar>
          </w:tcPr>
          <w:p w14:paraId="1DC97BE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0B16706C" w14:textId="77777777" w:rsidTr="0043187A">
        <w:trPr>
          <w:trHeight w:val="440"/>
        </w:trPr>
        <w:tc>
          <w:tcPr>
            <w:tcW w:w="9630" w:type="dxa"/>
            <w:gridSpan w:val="2"/>
            <w:shd w:val="clear" w:color="auto" w:fill="auto"/>
            <w:tcMar>
              <w:top w:w="100" w:type="dxa"/>
              <w:left w:w="100" w:type="dxa"/>
              <w:bottom w:w="100" w:type="dxa"/>
              <w:right w:w="100" w:type="dxa"/>
            </w:tcMar>
          </w:tcPr>
          <w:p w14:paraId="74B2D15A"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Užduoties metu pamokos dalyvis naudojantis 3D projektavimo programa SolidWorks bei 3D spausdintuvą turi suprojektuoti savo raktų lentynėlę, kurioje yra priklijuojami magnetai. Gautą projekto maketą paruošti 3D spausdintuvui.</w:t>
            </w:r>
          </w:p>
        </w:tc>
      </w:tr>
      <w:tr w:rsidR="002D5221" w14:paraId="112A3CB1" w14:textId="77777777" w:rsidTr="0043187A">
        <w:trPr>
          <w:trHeight w:val="27"/>
        </w:trPr>
        <w:tc>
          <w:tcPr>
            <w:tcW w:w="9630" w:type="dxa"/>
            <w:gridSpan w:val="2"/>
            <w:shd w:val="clear" w:color="auto" w:fill="EFEFEF"/>
            <w:tcMar>
              <w:top w:w="100" w:type="dxa"/>
              <w:left w:w="100" w:type="dxa"/>
              <w:bottom w:w="100" w:type="dxa"/>
              <w:right w:w="100" w:type="dxa"/>
            </w:tcMar>
          </w:tcPr>
          <w:p w14:paraId="76E3831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3943DEB9" w14:textId="77777777" w:rsidTr="0043187A">
        <w:trPr>
          <w:trHeight w:val="480"/>
        </w:trPr>
        <w:tc>
          <w:tcPr>
            <w:tcW w:w="9630" w:type="dxa"/>
            <w:gridSpan w:val="2"/>
            <w:shd w:val="clear" w:color="auto" w:fill="auto"/>
            <w:tcMar>
              <w:top w:w="100" w:type="dxa"/>
              <w:left w:w="100" w:type="dxa"/>
              <w:bottom w:w="100" w:type="dxa"/>
              <w:right w:w="100" w:type="dxa"/>
            </w:tcMar>
          </w:tcPr>
          <w:p w14:paraId="1C6712AB"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Lankytojas ne tik pasidarys praktišką buityje naudojamą prietaisą, bet ir išmoks naudotis 3D projektavimo įrankiais, bei spausdinimo įrankiais. Be to, supras, kaip veikia 3D spausdintuvas, bei galės stebėti visą spausdinimo procesą.</w:t>
            </w:r>
          </w:p>
        </w:tc>
      </w:tr>
    </w:tbl>
    <w:p w14:paraId="7BC42650" w14:textId="77777777" w:rsidR="002D5221" w:rsidRDefault="002D5221">
      <w:pPr>
        <w:spacing w:after="240"/>
        <w:jc w:val="center"/>
        <w:rPr>
          <w:rFonts w:ascii="Times New Roman" w:eastAsia="Times New Roman" w:hAnsi="Times New Roman" w:cs="Times New Roman"/>
          <w:b/>
          <w:sz w:val="28"/>
          <w:szCs w:val="28"/>
        </w:rPr>
      </w:pPr>
    </w:p>
    <w:tbl>
      <w:tblPr>
        <w:tblStyle w:val="a6"/>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69F16624" w14:textId="77777777" w:rsidTr="0043187A">
        <w:trPr>
          <w:trHeight w:val="516"/>
        </w:trPr>
        <w:tc>
          <w:tcPr>
            <w:tcW w:w="4095" w:type="dxa"/>
            <w:shd w:val="clear" w:color="auto" w:fill="EFEFEF"/>
            <w:tcMar>
              <w:top w:w="100" w:type="dxa"/>
              <w:left w:w="100" w:type="dxa"/>
              <w:bottom w:w="100" w:type="dxa"/>
              <w:right w:w="100" w:type="dxa"/>
            </w:tcMar>
          </w:tcPr>
          <w:p w14:paraId="2EFEB35D"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2</w:t>
            </w:r>
          </w:p>
        </w:tc>
        <w:tc>
          <w:tcPr>
            <w:tcW w:w="5535" w:type="dxa"/>
            <w:shd w:val="clear" w:color="auto" w:fill="auto"/>
            <w:tcMar>
              <w:top w:w="100" w:type="dxa"/>
              <w:left w:w="100" w:type="dxa"/>
              <w:bottom w:w="100" w:type="dxa"/>
              <w:right w:w="100" w:type="dxa"/>
            </w:tcMar>
          </w:tcPr>
          <w:p w14:paraId="7C33CAA0" w14:textId="37783A89" w:rsidR="002D5221" w:rsidRDefault="0043187A" w:rsidP="0043187A">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S</w:t>
            </w:r>
            <w:r w:rsidRPr="0043187A">
              <w:rPr>
                <w:rFonts w:ascii="Times New Roman" w:eastAsia="Times New Roman" w:hAnsi="Times New Roman" w:cs="Times New Roman"/>
                <w:sz w:val="24"/>
                <w:szCs w:val="24"/>
              </w:rPr>
              <w:t>kirta programinei įrangai SolidWorks 2019-2020 ir Z-Suite bei 3D spausdintuvui Zortrax M200</w:t>
            </w:r>
          </w:p>
        </w:tc>
      </w:tr>
      <w:tr w:rsidR="002D5221" w14:paraId="0DDB87BD" w14:textId="77777777" w:rsidTr="0043187A">
        <w:trPr>
          <w:trHeight w:val="244"/>
        </w:trPr>
        <w:tc>
          <w:tcPr>
            <w:tcW w:w="4095" w:type="dxa"/>
            <w:shd w:val="clear" w:color="auto" w:fill="EFEFEF"/>
            <w:tcMar>
              <w:top w:w="100" w:type="dxa"/>
              <w:left w:w="100" w:type="dxa"/>
              <w:bottom w:w="100" w:type="dxa"/>
              <w:right w:w="100" w:type="dxa"/>
            </w:tcMar>
          </w:tcPr>
          <w:p w14:paraId="6CE86365"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2A39FE3F"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Drenažinis augalų vazonas</w:t>
            </w:r>
          </w:p>
        </w:tc>
      </w:tr>
      <w:tr w:rsidR="002D5221" w14:paraId="1A10C6E7" w14:textId="77777777" w:rsidTr="0043187A">
        <w:tc>
          <w:tcPr>
            <w:tcW w:w="4095" w:type="dxa"/>
            <w:shd w:val="clear" w:color="auto" w:fill="EFEFEF"/>
            <w:tcMar>
              <w:top w:w="100" w:type="dxa"/>
              <w:left w:w="100" w:type="dxa"/>
              <w:bottom w:w="100" w:type="dxa"/>
              <w:right w:w="100" w:type="dxa"/>
            </w:tcMar>
          </w:tcPr>
          <w:p w14:paraId="39F310C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3CD6DE09"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Suaugusiems</w:t>
            </w:r>
          </w:p>
        </w:tc>
      </w:tr>
      <w:tr w:rsidR="002D5221" w14:paraId="22C337E0" w14:textId="77777777" w:rsidTr="0043187A">
        <w:trPr>
          <w:trHeight w:val="103"/>
        </w:trPr>
        <w:tc>
          <w:tcPr>
            <w:tcW w:w="4095" w:type="dxa"/>
            <w:shd w:val="clear" w:color="auto" w:fill="EFEFEF"/>
            <w:tcMar>
              <w:top w:w="100" w:type="dxa"/>
              <w:left w:w="100" w:type="dxa"/>
              <w:bottom w:w="100" w:type="dxa"/>
              <w:right w:w="100" w:type="dxa"/>
            </w:tcMar>
          </w:tcPr>
          <w:p w14:paraId="10AB584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18662C6E"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 min.</w:t>
            </w:r>
          </w:p>
        </w:tc>
      </w:tr>
      <w:tr w:rsidR="002D5221" w14:paraId="4860CE29" w14:textId="77777777" w:rsidTr="0043187A">
        <w:tc>
          <w:tcPr>
            <w:tcW w:w="4095" w:type="dxa"/>
            <w:shd w:val="clear" w:color="auto" w:fill="EFEFEF"/>
            <w:tcMar>
              <w:top w:w="100" w:type="dxa"/>
              <w:left w:w="100" w:type="dxa"/>
              <w:bottom w:w="100" w:type="dxa"/>
              <w:right w:w="100" w:type="dxa"/>
            </w:tcMar>
          </w:tcPr>
          <w:p w14:paraId="364363E4"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4BD01615"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50482177" w14:textId="77777777" w:rsidR="0043187A" w:rsidRDefault="0043187A" w:rsidP="0043187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 SolidWorks</w:t>
            </w:r>
            <w:r w:rsidRPr="008071D4">
              <w:rPr>
                <w:rFonts w:ascii="Times New Roman" w:eastAsia="Times New Roman" w:hAnsi="Times New Roman" w:cs="Times New Roman"/>
                <w:sz w:val="24"/>
                <w:szCs w:val="24"/>
              </w:rPr>
              <w:t xml:space="preserve"> ir Z-Suite</w:t>
            </w:r>
            <w:r>
              <w:rPr>
                <w:rFonts w:ascii="Times New Roman" w:eastAsia="Times New Roman" w:hAnsi="Times New Roman" w:cs="Times New Roman"/>
                <w:sz w:val="24"/>
                <w:szCs w:val="24"/>
              </w:rPr>
              <w:t>;</w:t>
            </w:r>
          </w:p>
          <w:p w14:paraId="7A707C63" w14:textId="7A38BA61" w:rsidR="002D5221" w:rsidRDefault="0043187A" w:rsidP="0043187A">
            <w:pPr>
              <w:widowControl w:val="0"/>
              <w:spacing w:line="240" w:lineRule="auto"/>
              <w:rPr>
                <w:rFonts w:ascii="Times New Roman" w:eastAsia="Times New Roman" w:hAnsi="Times New Roman" w:cs="Times New Roman"/>
                <w:sz w:val="24"/>
                <w:szCs w:val="24"/>
              </w:rPr>
            </w:pPr>
            <w:r w:rsidRPr="008071D4">
              <w:rPr>
                <w:rFonts w:ascii="Times New Roman" w:eastAsia="Times New Roman" w:hAnsi="Times New Roman" w:cs="Times New Roman"/>
                <w:sz w:val="24"/>
                <w:szCs w:val="24"/>
              </w:rPr>
              <w:t>3D spausdintuvui Zortrax M200</w:t>
            </w:r>
            <w:r>
              <w:rPr>
                <w:rFonts w:ascii="Times New Roman" w:eastAsia="Times New Roman" w:hAnsi="Times New Roman" w:cs="Times New Roman"/>
                <w:sz w:val="24"/>
                <w:szCs w:val="24"/>
              </w:rPr>
              <w:t>;</w:t>
            </w:r>
          </w:p>
        </w:tc>
      </w:tr>
      <w:tr w:rsidR="002D5221" w14:paraId="42846ED4" w14:textId="77777777" w:rsidTr="0043187A">
        <w:trPr>
          <w:trHeight w:val="156"/>
        </w:trPr>
        <w:tc>
          <w:tcPr>
            <w:tcW w:w="9630" w:type="dxa"/>
            <w:gridSpan w:val="2"/>
            <w:shd w:val="clear" w:color="auto" w:fill="EFEFEF"/>
            <w:tcMar>
              <w:top w:w="100" w:type="dxa"/>
              <w:left w:w="100" w:type="dxa"/>
              <w:bottom w:w="100" w:type="dxa"/>
              <w:right w:w="100" w:type="dxa"/>
            </w:tcMar>
          </w:tcPr>
          <w:p w14:paraId="44D1DFD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2B8BA148" w14:textId="77777777" w:rsidTr="0043187A">
        <w:trPr>
          <w:trHeight w:val="440"/>
        </w:trPr>
        <w:tc>
          <w:tcPr>
            <w:tcW w:w="9630" w:type="dxa"/>
            <w:gridSpan w:val="2"/>
            <w:shd w:val="clear" w:color="auto" w:fill="auto"/>
            <w:tcMar>
              <w:top w:w="100" w:type="dxa"/>
              <w:left w:w="100" w:type="dxa"/>
              <w:bottom w:w="100" w:type="dxa"/>
              <w:right w:w="100" w:type="dxa"/>
            </w:tcMar>
          </w:tcPr>
          <w:p w14:paraId="6D9C984D"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Naudojantis Programine įranga suprojektuoti augalų vazoną su drenažo angomis. Sukurtą projektą atspausdinti su 3D spausdinimu.</w:t>
            </w:r>
          </w:p>
        </w:tc>
      </w:tr>
      <w:tr w:rsidR="002D5221" w14:paraId="5ABEA534" w14:textId="77777777" w:rsidTr="0043187A">
        <w:trPr>
          <w:trHeight w:val="20"/>
        </w:trPr>
        <w:tc>
          <w:tcPr>
            <w:tcW w:w="9630" w:type="dxa"/>
            <w:gridSpan w:val="2"/>
            <w:shd w:val="clear" w:color="auto" w:fill="EFEFEF"/>
            <w:tcMar>
              <w:top w:w="100" w:type="dxa"/>
              <w:left w:w="100" w:type="dxa"/>
              <w:bottom w:w="100" w:type="dxa"/>
              <w:right w:w="100" w:type="dxa"/>
            </w:tcMar>
          </w:tcPr>
          <w:p w14:paraId="26B722CC"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1EDC9D73" w14:textId="77777777" w:rsidTr="0043187A">
        <w:trPr>
          <w:trHeight w:val="440"/>
        </w:trPr>
        <w:tc>
          <w:tcPr>
            <w:tcW w:w="9630" w:type="dxa"/>
            <w:gridSpan w:val="2"/>
            <w:shd w:val="clear" w:color="auto" w:fill="auto"/>
            <w:tcMar>
              <w:top w:w="100" w:type="dxa"/>
              <w:left w:w="100" w:type="dxa"/>
              <w:bottom w:w="100" w:type="dxa"/>
              <w:right w:w="100" w:type="dxa"/>
            </w:tcMar>
          </w:tcPr>
          <w:p w14:paraId="5ED4A577"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Išskirtinio modernaus dizaino vazonas su drenažo funkcijomis papuoš kiekvieno namus bei apsaugos augalus nuo netolygaus vandens paskirstymo kiekvienam augalui atskirai. </w:t>
            </w:r>
          </w:p>
        </w:tc>
      </w:tr>
    </w:tbl>
    <w:tbl>
      <w:tblPr>
        <w:tblStyle w:val="a7"/>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6A1CC97A" w14:textId="77777777" w:rsidTr="0043187A">
        <w:trPr>
          <w:trHeight w:val="315"/>
        </w:trPr>
        <w:tc>
          <w:tcPr>
            <w:tcW w:w="4095" w:type="dxa"/>
            <w:shd w:val="clear" w:color="auto" w:fill="EFEFEF"/>
            <w:tcMar>
              <w:top w:w="100" w:type="dxa"/>
              <w:left w:w="100" w:type="dxa"/>
              <w:bottom w:w="100" w:type="dxa"/>
              <w:right w:w="100" w:type="dxa"/>
            </w:tcMar>
          </w:tcPr>
          <w:p w14:paraId="27090AD6"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TEMA NR. 3</w:t>
            </w:r>
          </w:p>
        </w:tc>
        <w:tc>
          <w:tcPr>
            <w:tcW w:w="5535" w:type="dxa"/>
            <w:shd w:val="clear" w:color="auto" w:fill="auto"/>
            <w:tcMar>
              <w:top w:w="100" w:type="dxa"/>
              <w:left w:w="100" w:type="dxa"/>
              <w:bottom w:w="100" w:type="dxa"/>
              <w:right w:w="100" w:type="dxa"/>
            </w:tcMar>
          </w:tcPr>
          <w:p w14:paraId="20F174DB" w14:textId="50417337" w:rsidR="002D5221" w:rsidRDefault="0043187A" w:rsidP="0043187A">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S</w:t>
            </w:r>
            <w:r w:rsidRPr="0043187A">
              <w:rPr>
                <w:rFonts w:ascii="Times New Roman" w:eastAsia="Times New Roman" w:hAnsi="Times New Roman" w:cs="Times New Roman"/>
                <w:sz w:val="24"/>
                <w:szCs w:val="24"/>
              </w:rPr>
              <w:t>kirta programinei įrangai Thinkercad ir 3D spausdintuvui Zortrax M200</w:t>
            </w:r>
          </w:p>
        </w:tc>
      </w:tr>
      <w:tr w:rsidR="002D5221" w14:paraId="1F4A38BA" w14:textId="77777777" w:rsidTr="0043187A">
        <w:trPr>
          <w:trHeight w:val="20"/>
        </w:trPr>
        <w:tc>
          <w:tcPr>
            <w:tcW w:w="4095" w:type="dxa"/>
            <w:shd w:val="clear" w:color="auto" w:fill="EFEFEF"/>
            <w:tcMar>
              <w:top w:w="100" w:type="dxa"/>
              <w:left w:w="100" w:type="dxa"/>
              <w:bottom w:w="100" w:type="dxa"/>
              <w:right w:w="100" w:type="dxa"/>
            </w:tcMar>
          </w:tcPr>
          <w:p w14:paraId="6D6A37F1"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1EF1049A"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Telefono laikiklis-stovas</w:t>
            </w:r>
          </w:p>
        </w:tc>
      </w:tr>
      <w:tr w:rsidR="002D5221" w14:paraId="04557D7D" w14:textId="77777777" w:rsidTr="0043187A">
        <w:trPr>
          <w:trHeight w:val="23"/>
        </w:trPr>
        <w:tc>
          <w:tcPr>
            <w:tcW w:w="4095" w:type="dxa"/>
            <w:shd w:val="clear" w:color="auto" w:fill="EFEFEF"/>
            <w:tcMar>
              <w:top w:w="100" w:type="dxa"/>
              <w:left w:w="100" w:type="dxa"/>
              <w:bottom w:w="100" w:type="dxa"/>
              <w:right w:w="100" w:type="dxa"/>
            </w:tcMar>
          </w:tcPr>
          <w:p w14:paraId="7D6EF48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24A90C9C" w14:textId="5C5372D2" w:rsidR="002D5221" w:rsidRDefault="0043187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Pr="0043187A">
              <w:rPr>
                <w:rFonts w:ascii="Times New Roman" w:eastAsia="Times New Roman" w:hAnsi="Times New Roman" w:cs="Times New Roman"/>
                <w:sz w:val="24"/>
                <w:szCs w:val="24"/>
              </w:rPr>
              <w:t>rientuota į amžiaus grupę iki 10 metų</w:t>
            </w:r>
          </w:p>
        </w:tc>
      </w:tr>
      <w:tr w:rsidR="002D5221" w14:paraId="2DD7E070" w14:textId="77777777" w:rsidTr="0043187A">
        <w:trPr>
          <w:trHeight w:val="101"/>
        </w:trPr>
        <w:tc>
          <w:tcPr>
            <w:tcW w:w="4095" w:type="dxa"/>
            <w:shd w:val="clear" w:color="auto" w:fill="EFEFEF"/>
            <w:tcMar>
              <w:top w:w="100" w:type="dxa"/>
              <w:left w:w="100" w:type="dxa"/>
              <w:bottom w:w="100" w:type="dxa"/>
              <w:right w:w="100" w:type="dxa"/>
            </w:tcMar>
          </w:tcPr>
          <w:p w14:paraId="5EBBDC74"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6805493F"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min.</w:t>
            </w:r>
          </w:p>
        </w:tc>
      </w:tr>
      <w:tr w:rsidR="002D5221" w14:paraId="23757774" w14:textId="77777777" w:rsidTr="0043187A">
        <w:tc>
          <w:tcPr>
            <w:tcW w:w="4095" w:type="dxa"/>
            <w:shd w:val="clear" w:color="auto" w:fill="EFEFEF"/>
            <w:tcMar>
              <w:top w:w="100" w:type="dxa"/>
              <w:left w:w="100" w:type="dxa"/>
              <w:bottom w:w="100" w:type="dxa"/>
              <w:right w:w="100" w:type="dxa"/>
            </w:tcMar>
          </w:tcPr>
          <w:p w14:paraId="4DC9E767"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08EBF59B"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1BA7ED89" w14:textId="7D9E22B7" w:rsidR="0043187A" w:rsidRDefault="0043187A" w:rsidP="0043187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Programinė įranga - TinkerCad;</w:t>
            </w:r>
          </w:p>
          <w:p w14:paraId="55BF3588" w14:textId="14506B40" w:rsidR="002D5221" w:rsidRDefault="0043187A" w:rsidP="0043187A">
            <w:pPr>
              <w:widowControl w:val="0"/>
              <w:spacing w:line="240" w:lineRule="auto"/>
              <w:rPr>
                <w:rFonts w:ascii="Times New Roman" w:eastAsia="Times New Roman" w:hAnsi="Times New Roman" w:cs="Times New Roman"/>
                <w:sz w:val="24"/>
                <w:szCs w:val="24"/>
              </w:rPr>
            </w:pPr>
            <w:r w:rsidRPr="008071D4">
              <w:rPr>
                <w:rFonts w:ascii="Times New Roman" w:eastAsia="Times New Roman" w:hAnsi="Times New Roman" w:cs="Times New Roman"/>
                <w:sz w:val="24"/>
                <w:szCs w:val="24"/>
              </w:rPr>
              <w:t>3D spausdintuvui Zortrax M200</w:t>
            </w:r>
            <w:r>
              <w:rPr>
                <w:rFonts w:ascii="Times New Roman" w:eastAsia="Times New Roman" w:hAnsi="Times New Roman" w:cs="Times New Roman"/>
                <w:sz w:val="24"/>
                <w:szCs w:val="24"/>
              </w:rPr>
              <w:t>;</w:t>
            </w:r>
          </w:p>
        </w:tc>
      </w:tr>
      <w:tr w:rsidR="002D5221" w14:paraId="46342456" w14:textId="77777777" w:rsidTr="0043187A">
        <w:trPr>
          <w:trHeight w:val="20"/>
        </w:trPr>
        <w:tc>
          <w:tcPr>
            <w:tcW w:w="9630" w:type="dxa"/>
            <w:gridSpan w:val="2"/>
            <w:shd w:val="clear" w:color="auto" w:fill="EFEFEF"/>
            <w:tcMar>
              <w:top w:w="100" w:type="dxa"/>
              <w:left w:w="100" w:type="dxa"/>
              <w:bottom w:w="100" w:type="dxa"/>
              <w:right w:w="100" w:type="dxa"/>
            </w:tcMar>
          </w:tcPr>
          <w:p w14:paraId="6C7456D5"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3F691F63" w14:textId="77777777" w:rsidTr="0043187A">
        <w:trPr>
          <w:trHeight w:val="440"/>
        </w:trPr>
        <w:tc>
          <w:tcPr>
            <w:tcW w:w="9630" w:type="dxa"/>
            <w:gridSpan w:val="2"/>
            <w:shd w:val="clear" w:color="auto" w:fill="auto"/>
            <w:tcMar>
              <w:top w:w="100" w:type="dxa"/>
              <w:left w:w="100" w:type="dxa"/>
              <w:bottom w:w="100" w:type="dxa"/>
              <w:right w:w="100" w:type="dxa"/>
            </w:tcMar>
          </w:tcPr>
          <w:p w14:paraId="5962D3ED"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Užduoties metu pamokos dalyvis naudojantis 3D projektavimo programa TinkerCad bei 3D spausdintuvą turi suprojektuoti savo asmeninį išmaniojo įrenginio laikiklį. Gautą projekto maketą paruošti 3D spausdintuvui.</w:t>
            </w:r>
          </w:p>
        </w:tc>
      </w:tr>
      <w:tr w:rsidR="002D5221" w14:paraId="1616A0B8" w14:textId="77777777" w:rsidTr="0043187A">
        <w:trPr>
          <w:trHeight w:val="20"/>
        </w:trPr>
        <w:tc>
          <w:tcPr>
            <w:tcW w:w="9630" w:type="dxa"/>
            <w:gridSpan w:val="2"/>
            <w:shd w:val="clear" w:color="auto" w:fill="EFEFEF"/>
            <w:tcMar>
              <w:top w:w="100" w:type="dxa"/>
              <w:left w:w="100" w:type="dxa"/>
              <w:bottom w:w="100" w:type="dxa"/>
              <w:right w:w="100" w:type="dxa"/>
            </w:tcMar>
          </w:tcPr>
          <w:p w14:paraId="3EE5EF35"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5FD6DFE4" w14:textId="77777777" w:rsidTr="0043187A">
        <w:trPr>
          <w:trHeight w:val="440"/>
        </w:trPr>
        <w:tc>
          <w:tcPr>
            <w:tcW w:w="9630" w:type="dxa"/>
            <w:gridSpan w:val="2"/>
            <w:shd w:val="clear" w:color="auto" w:fill="auto"/>
            <w:tcMar>
              <w:top w:w="100" w:type="dxa"/>
              <w:left w:w="100" w:type="dxa"/>
              <w:bottom w:w="100" w:type="dxa"/>
              <w:right w:w="100" w:type="dxa"/>
            </w:tcMar>
          </w:tcPr>
          <w:p w14:paraId="7D206BDC"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Išmanusis įrenginys šiomis dienomis atlieka ne tik skambinimo funkciją, bet ir naršymą internete, naujienų skaityme bei filmų žiūrėjimą. Telefono laikiklio-stovo projektas skirtas filmų gerbėjams, kurie filmus žiūri visur ir bet kuriuo metu. Kiekvienas bibliotekos lankytojas turės galimybę pasigaminti savo asmeninį išmaniojo įrenginio laikiklį, kuris leis filmus žiūrėti dar patogiau, nei įprastai.</w:t>
            </w:r>
          </w:p>
        </w:tc>
      </w:tr>
    </w:tbl>
    <w:p w14:paraId="5158092A" w14:textId="77777777" w:rsidR="002D5221" w:rsidRDefault="002D5221">
      <w:pPr>
        <w:ind w:left="720"/>
        <w:rPr>
          <w:rFonts w:ascii="Times New Roman" w:eastAsia="Times New Roman" w:hAnsi="Times New Roman" w:cs="Times New Roman"/>
          <w:b/>
          <w:sz w:val="28"/>
          <w:szCs w:val="28"/>
        </w:rPr>
      </w:pPr>
    </w:p>
    <w:tbl>
      <w:tblPr>
        <w:tblStyle w:val="a8"/>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4ACA3DFF" w14:textId="77777777" w:rsidTr="0043187A">
        <w:trPr>
          <w:trHeight w:val="20"/>
        </w:trPr>
        <w:tc>
          <w:tcPr>
            <w:tcW w:w="4095" w:type="dxa"/>
            <w:shd w:val="clear" w:color="auto" w:fill="EFEFEF"/>
            <w:tcMar>
              <w:top w:w="100" w:type="dxa"/>
              <w:left w:w="100" w:type="dxa"/>
              <w:bottom w:w="100" w:type="dxa"/>
              <w:right w:w="100" w:type="dxa"/>
            </w:tcMar>
          </w:tcPr>
          <w:p w14:paraId="39647A35"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4</w:t>
            </w:r>
          </w:p>
        </w:tc>
        <w:tc>
          <w:tcPr>
            <w:tcW w:w="5535" w:type="dxa"/>
            <w:shd w:val="clear" w:color="auto" w:fill="auto"/>
            <w:tcMar>
              <w:top w:w="100" w:type="dxa"/>
              <w:left w:w="100" w:type="dxa"/>
              <w:bottom w:w="100" w:type="dxa"/>
              <w:right w:w="100" w:type="dxa"/>
            </w:tcMar>
          </w:tcPr>
          <w:p w14:paraId="5EB116F2" w14:textId="68226073" w:rsidR="002D5221" w:rsidRDefault="0043187A">
            <w:pPr>
              <w:jc w:val="both"/>
              <w:rPr>
                <w:rFonts w:ascii="Times New Roman" w:eastAsia="Times New Roman" w:hAnsi="Times New Roman" w:cs="Times New Roman"/>
                <w:color w:val="FF0000"/>
                <w:sz w:val="24"/>
                <w:szCs w:val="24"/>
              </w:rPr>
            </w:pPr>
            <w:r w:rsidRPr="0043187A">
              <w:rPr>
                <w:rFonts w:ascii="Times New Roman" w:eastAsia="Times New Roman" w:hAnsi="Times New Roman" w:cs="Times New Roman"/>
                <w:sz w:val="24"/>
                <w:szCs w:val="24"/>
              </w:rPr>
              <w:t>Skirta programinei įrangai InkScape</w:t>
            </w:r>
          </w:p>
        </w:tc>
      </w:tr>
      <w:tr w:rsidR="002D5221" w14:paraId="011CBB0A" w14:textId="77777777" w:rsidTr="0043187A">
        <w:trPr>
          <w:trHeight w:val="133"/>
        </w:trPr>
        <w:tc>
          <w:tcPr>
            <w:tcW w:w="4095" w:type="dxa"/>
            <w:shd w:val="clear" w:color="auto" w:fill="EFEFEF"/>
            <w:tcMar>
              <w:top w:w="100" w:type="dxa"/>
              <w:left w:w="100" w:type="dxa"/>
              <w:bottom w:w="100" w:type="dxa"/>
              <w:right w:w="100" w:type="dxa"/>
            </w:tcMar>
          </w:tcPr>
          <w:p w14:paraId="4BB931A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1AB3DC72"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Piešinio pavertimas vektoriumi</w:t>
            </w:r>
          </w:p>
        </w:tc>
      </w:tr>
      <w:tr w:rsidR="002D5221" w14:paraId="1F6CA025" w14:textId="77777777" w:rsidTr="0043187A">
        <w:trPr>
          <w:trHeight w:val="20"/>
        </w:trPr>
        <w:tc>
          <w:tcPr>
            <w:tcW w:w="4095" w:type="dxa"/>
            <w:shd w:val="clear" w:color="auto" w:fill="EFEFEF"/>
            <w:tcMar>
              <w:top w:w="100" w:type="dxa"/>
              <w:left w:w="100" w:type="dxa"/>
              <w:bottom w:w="100" w:type="dxa"/>
              <w:right w:w="100" w:type="dxa"/>
            </w:tcMar>
          </w:tcPr>
          <w:p w14:paraId="464015E5"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2394D2ED" w14:textId="1FB60E7C" w:rsidR="002D5221" w:rsidRDefault="0043187A">
            <w:pPr>
              <w:widowControl w:val="0"/>
              <w:spacing w:line="240" w:lineRule="auto"/>
              <w:rPr>
                <w:rFonts w:ascii="Times New Roman" w:eastAsia="Times New Roman" w:hAnsi="Times New Roman" w:cs="Times New Roman"/>
                <w:sz w:val="24"/>
                <w:szCs w:val="24"/>
              </w:rPr>
            </w:pPr>
            <w:r w:rsidRPr="0043187A">
              <w:rPr>
                <w:rFonts w:ascii="Times New Roman" w:eastAsia="Times New Roman" w:hAnsi="Times New Roman" w:cs="Times New Roman"/>
                <w:sz w:val="24"/>
                <w:szCs w:val="24"/>
              </w:rPr>
              <w:t xml:space="preserve">10 </w:t>
            </w:r>
            <w:r>
              <w:rPr>
                <w:rFonts w:ascii="Times New Roman" w:eastAsia="Times New Roman" w:hAnsi="Times New Roman" w:cs="Times New Roman"/>
                <w:sz w:val="24"/>
                <w:szCs w:val="24"/>
              </w:rPr>
              <w:t>ir vyresni</w:t>
            </w:r>
          </w:p>
        </w:tc>
      </w:tr>
      <w:tr w:rsidR="002D5221" w14:paraId="2A4F6E34" w14:textId="77777777" w:rsidTr="0043187A">
        <w:trPr>
          <w:trHeight w:val="20"/>
        </w:trPr>
        <w:tc>
          <w:tcPr>
            <w:tcW w:w="4095" w:type="dxa"/>
            <w:shd w:val="clear" w:color="auto" w:fill="EFEFEF"/>
            <w:tcMar>
              <w:top w:w="100" w:type="dxa"/>
              <w:left w:w="100" w:type="dxa"/>
              <w:bottom w:w="100" w:type="dxa"/>
              <w:right w:w="100" w:type="dxa"/>
            </w:tcMar>
          </w:tcPr>
          <w:p w14:paraId="25488150"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699593AE"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min.</w:t>
            </w:r>
          </w:p>
        </w:tc>
      </w:tr>
      <w:tr w:rsidR="002D5221" w14:paraId="05245EA0" w14:textId="77777777" w:rsidTr="0043187A">
        <w:tc>
          <w:tcPr>
            <w:tcW w:w="4095" w:type="dxa"/>
            <w:shd w:val="clear" w:color="auto" w:fill="EFEFEF"/>
            <w:tcMar>
              <w:top w:w="100" w:type="dxa"/>
              <w:left w:w="100" w:type="dxa"/>
              <w:bottom w:w="100" w:type="dxa"/>
              <w:right w:w="100" w:type="dxa"/>
            </w:tcMar>
          </w:tcPr>
          <w:p w14:paraId="44437B4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4AE6B993" w14:textId="77777777" w:rsidR="000069F7" w:rsidRDefault="000069F7" w:rsidP="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p>
          <w:p w14:paraId="6BDC7FEC" w14:textId="5F39E3D8"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Skeneris ir skenavimo programa; </w:t>
            </w:r>
            <w:r>
              <w:rPr>
                <w:rFonts w:ascii="Times New Roman" w:eastAsia="Times New Roman" w:hAnsi="Times New Roman" w:cs="Times New Roman"/>
                <w:sz w:val="24"/>
                <w:szCs w:val="24"/>
              </w:rPr>
              <w:br/>
              <w:t>Programinė įranga InkScape;</w:t>
            </w:r>
          </w:p>
        </w:tc>
      </w:tr>
      <w:tr w:rsidR="002D5221" w14:paraId="6BC86742" w14:textId="77777777" w:rsidTr="0043187A">
        <w:trPr>
          <w:trHeight w:val="20"/>
        </w:trPr>
        <w:tc>
          <w:tcPr>
            <w:tcW w:w="9630" w:type="dxa"/>
            <w:gridSpan w:val="2"/>
            <w:shd w:val="clear" w:color="auto" w:fill="EFEFEF"/>
            <w:tcMar>
              <w:top w:w="100" w:type="dxa"/>
              <w:left w:w="100" w:type="dxa"/>
              <w:bottom w:w="100" w:type="dxa"/>
              <w:right w:w="100" w:type="dxa"/>
            </w:tcMar>
          </w:tcPr>
          <w:p w14:paraId="5F4EC42A"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408D23EA" w14:textId="77777777" w:rsidTr="0043187A">
        <w:trPr>
          <w:trHeight w:val="440"/>
        </w:trPr>
        <w:tc>
          <w:tcPr>
            <w:tcW w:w="9630" w:type="dxa"/>
            <w:gridSpan w:val="2"/>
            <w:shd w:val="clear" w:color="auto" w:fill="auto"/>
            <w:tcMar>
              <w:top w:w="100" w:type="dxa"/>
              <w:left w:w="100" w:type="dxa"/>
              <w:bottom w:w="100" w:type="dxa"/>
              <w:right w:w="100" w:type="dxa"/>
            </w:tcMar>
          </w:tcPr>
          <w:p w14:paraId="022E2D51"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Nupiešti savo originalų piešinį, jį nuskenuoti ir tada naudojantis InkScpae programa perpiešti, paversti vektoriais į skaitmeninę versiją. Ir vėliau žmogui norint jo piešinys gali būti atspausdintas su 3D spausdintuvu.</w:t>
            </w:r>
          </w:p>
        </w:tc>
      </w:tr>
      <w:tr w:rsidR="002D5221" w14:paraId="15639CBF" w14:textId="77777777" w:rsidTr="0043187A">
        <w:trPr>
          <w:trHeight w:val="20"/>
        </w:trPr>
        <w:tc>
          <w:tcPr>
            <w:tcW w:w="9630" w:type="dxa"/>
            <w:gridSpan w:val="2"/>
            <w:shd w:val="clear" w:color="auto" w:fill="EFEFEF"/>
            <w:tcMar>
              <w:top w:w="100" w:type="dxa"/>
              <w:left w:w="100" w:type="dxa"/>
              <w:bottom w:w="100" w:type="dxa"/>
              <w:right w:w="100" w:type="dxa"/>
            </w:tcMar>
          </w:tcPr>
          <w:p w14:paraId="01A7974A"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5428C82F" w14:textId="77777777" w:rsidTr="0043187A">
        <w:trPr>
          <w:trHeight w:val="440"/>
        </w:trPr>
        <w:tc>
          <w:tcPr>
            <w:tcW w:w="9630" w:type="dxa"/>
            <w:gridSpan w:val="2"/>
            <w:shd w:val="clear" w:color="auto" w:fill="auto"/>
            <w:tcMar>
              <w:top w:w="100" w:type="dxa"/>
              <w:left w:w="100" w:type="dxa"/>
              <w:bottom w:w="100" w:type="dxa"/>
              <w:right w:w="100" w:type="dxa"/>
            </w:tcMar>
          </w:tcPr>
          <w:p w14:paraId="2980FAF8"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Sukurtas projektas padės gilinti žinias InkScape programos valdyme. Sukurti projektai bus originalūs lankytojų darbai ir būti išsaugomi kaip skaitmeniniai arba atspausdinti 3D spausdintuvu. Skaitmeninius variantus lankytojas galės panaudoti, norėdamas pakeisti savo telefono ekrano paveikslėlį arba kompiuterio darbalaukį.</w:t>
            </w:r>
          </w:p>
        </w:tc>
      </w:tr>
    </w:tbl>
    <w:p w14:paraId="3B948B3A" w14:textId="77777777" w:rsidR="002D5221" w:rsidRDefault="002D5221">
      <w:pPr>
        <w:spacing w:after="240"/>
        <w:rPr>
          <w:rFonts w:ascii="Times New Roman" w:eastAsia="Times New Roman" w:hAnsi="Times New Roman" w:cs="Times New Roman"/>
          <w:b/>
          <w:sz w:val="28"/>
          <w:szCs w:val="28"/>
        </w:rPr>
      </w:pPr>
    </w:p>
    <w:tbl>
      <w:tblPr>
        <w:tblStyle w:val="a9"/>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57F6F48D" w14:textId="77777777" w:rsidTr="0043187A">
        <w:trPr>
          <w:trHeight w:val="173"/>
        </w:trPr>
        <w:tc>
          <w:tcPr>
            <w:tcW w:w="4095" w:type="dxa"/>
            <w:shd w:val="clear" w:color="auto" w:fill="EFEFEF"/>
            <w:tcMar>
              <w:top w:w="100" w:type="dxa"/>
              <w:left w:w="100" w:type="dxa"/>
              <w:bottom w:w="100" w:type="dxa"/>
              <w:right w:w="100" w:type="dxa"/>
            </w:tcMar>
          </w:tcPr>
          <w:p w14:paraId="4CAE11A0"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TEMA NR. 5</w:t>
            </w:r>
          </w:p>
        </w:tc>
        <w:tc>
          <w:tcPr>
            <w:tcW w:w="5535" w:type="dxa"/>
            <w:shd w:val="clear" w:color="auto" w:fill="auto"/>
            <w:tcMar>
              <w:top w:w="100" w:type="dxa"/>
              <w:left w:w="100" w:type="dxa"/>
              <w:bottom w:w="100" w:type="dxa"/>
              <w:right w:w="100" w:type="dxa"/>
            </w:tcMar>
          </w:tcPr>
          <w:p w14:paraId="4CE713FF" w14:textId="59DFF0B3" w:rsidR="002D5221" w:rsidRDefault="0043187A">
            <w:pPr>
              <w:jc w:val="both"/>
              <w:rPr>
                <w:rFonts w:ascii="Times New Roman" w:eastAsia="Times New Roman" w:hAnsi="Times New Roman" w:cs="Times New Roman"/>
                <w:color w:val="FF0000"/>
                <w:sz w:val="24"/>
                <w:szCs w:val="24"/>
              </w:rPr>
            </w:pPr>
            <w:r w:rsidRPr="0043187A">
              <w:rPr>
                <w:rFonts w:ascii="Times New Roman" w:eastAsia="Times New Roman" w:hAnsi="Times New Roman" w:cs="Times New Roman"/>
                <w:sz w:val="24"/>
                <w:szCs w:val="24"/>
              </w:rPr>
              <w:t>Skirta programinei įrangai Sculptris</w:t>
            </w:r>
          </w:p>
        </w:tc>
      </w:tr>
      <w:tr w:rsidR="002D5221" w14:paraId="30452914" w14:textId="77777777" w:rsidTr="0043187A">
        <w:trPr>
          <w:trHeight w:val="67"/>
        </w:trPr>
        <w:tc>
          <w:tcPr>
            <w:tcW w:w="4095" w:type="dxa"/>
            <w:shd w:val="clear" w:color="auto" w:fill="EFEFEF"/>
            <w:tcMar>
              <w:top w:w="100" w:type="dxa"/>
              <w:left w:w="100" w:type="dxa"/>
              <w:bottom w:w="100" w:type="dxa"/>
              <w:right w:w="100" w:type="dxa"/>
            </w:tcMar>
          </w:tcPr>
          <w:p w14:paraId="3810BA0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74BDCBED"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Žaidimo kauliukas</w:t>
            </w:r>
          </w:p>
        </w:tc>
      </w:tr>
      <w:tr w:rsidR="002D5221" w14:paraId="64837706" w14:textId="77777777" w:rsidTr="0043187A">
        <w:tc>
          <w:tcPr>
            <w:tcW w:w="4095" w:type="dxa"/>
            <w:shd w:val="clear" w:color="auto" w:fill="EFEFEF"/>
            <w:tcMar>
              <w:top w:w="100" w:type="dxa"/>
              <w:left w:w="100" w:type="dxa"/>
              <w:bottom w:w="100" w:type="dxa"/>
              <w:right w:w="100" w:type="dxa"/>
            </w:tcMar>
          </w:tcPr>
          <w:p w14:paraId="68459FFB"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52175778"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Suaugusieji</w:t>
            </w:r>
          </w:p>
        </w:tc>
      </w:tr>
      <w:tr w:rsidR="002D5221" w14:paraId="7E4DB79C" w14:textId="77777777" w:rsidTr="0043187A">
        <w:trPr>
          <w:trHeight w:val="94"/>
        </w:trPr>
        <w:tc>
          <w:tcPr>
            <w:tcW w:w="4095" w:type="dxa"/>
            <w:shd w:val="clear" w:color="auto" w:fill="EFEFEF"/>
            <w:tcMar>
              <w:top w:w="100" w:type="dxa"/>
              <w:left w:w="100" w:type="dxa"/>
              <w:bottom w:w="100" w:type="dxa"/>
              <w:right w:w="100" w:type="dxa"/>
            </w:tcMar>
          </w:tcPr>
          <w:p w14:paraId="227A189E"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410F2D68"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 min.</w:t>
            </w:r>
          </w:p>
        </w:tc>
      </w:tr>
      <w:tr w:rsidR="002D5221" w14:paraId="74D3208C" w14:textId="77777777" w:rsidTr="0043187A">
        <w:tc>
          <w:tcPr>
            <w:tcW w:w="4095" w:type="dxa"/>
            <w:shd w:val="clear" w:color="auto" w:fill="EFEFEF"/>
            <w:tcMar>
              <w:top w:w="100" w:type="dxa"/>
              <w:left w:w="100" w:type="dxa"/>
              <w:bottom w:w="100" w:type="dxa"/>
              <w:right w:w="100" w:type="dxa"/>
            </w:tcMar>
          </w:tcPr>
          <w:p w14:paraId="0689CACB"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6F358F9B" w14:textId="7B984BEB" w:rsidR="002D5221" w:rsidRDefault="000069F7">
            <w:pPr>
              <w:widowControl w:val="0"/>
              <w:spacing w:line="240" w:lineRule="auto"/>
              <w:rPr>
                <w:rFonts w:ascii="Times New Roman" w:eastAsia="Times New Roman" w:hAnsi="Times New Roman" w:cs="Times New Roman"/>
                <w:sz w:val="24"/>
                <w:szCs w:val="24"/>
              </w:rPr>
            </w:pPr>
            <w:r w:rsidRPr="000069F7">
              <w:rPr>
                <w:rFonts w:ascii="Times New Roman" w:eastAsia="Times New Roman" w:hAnsi="Times New Roman" w:cs="Times New Roman"/>
                <w:sz w:val="24"/>
                <w:szCs w:val="24"/>
              </w:rPr>
              <w:t>FUJITSU Celsius W570 (Monitorius Fujitsu 24“ B24-8 TE Pro)</w:t>
            </w:r>
            <w:r>
              <w:rPr>
                <w:rFonts w:ascii="Times New Roman" w:eastAsia="Times New Roman" w:hAnsi="Times New Roman" w:cs="Times New Roman"/>
                <w:sz w:val="24"/>
                <w:szCs w:val="24"/>
              </w:rPr>
              <w:t>;</w:t>
            </w:r>
            <w:r w:rsidR="00AB112D">
              <w:rPr>
                <w:rFonts w:ascii="Times New Roman" w:eastAsia="Times New Roman" w:hAnsi="Times New Roman" w:cs="Times New Roman"/>
                <w:sz w:val="24"/>
                <w:szCs w:val="24"/>
              </w:rPr>
              <w:br/>
              <w:t>Programinė įranga Sculptris</w:t>
            </w:r>
          </w:p>
        </w:tc>
      </w:tr>
      <w:tr w:rsidR="002D5221" w14:paraId="766A3075" w14:textId="77777777" w:rsidTr="0043187A">
        <w:trPr>
          <w:trHeight w:val="20"/>
        </w:trPr>
        <w:tc>
          <w:tcPr>
            <w:tcW w:w="9630" w:type="dxa"/>
            <w:gridSpan w:val="2"/>
            <w:shd w:val="clear" w:color="auto" w:fill="EFEFEF"/>
            <w:tcMar>
              <w:top w:w="100" w:type="dxa"/>
              <w:left w:w="100" w:type="dxa"/>
              <w:bottom w:w="100" w:type="dxa"/>
              <w:right w:w="100" w:type="dxa"/>
            </w:tcMar>
          </w:tcPr>
          <w:p w14:paraId="629482C8"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2C19AB42" w14:textId="77777777" w:rsidTr="0043187A">
        <w:trPr>
          <w:trHeight w:val="440"/>
        </w:trPr>
        <w:tc>
          <w:tcPr>
            <w:tcW w:w="9630" w:type="dxa"/>
            <w:gridSpan w:val="2"/>
            <w:shd w:val="clear" w:color="auto" w:fill="auto"/>
            <w:tcMar>
              <w:top w:w="100" w:type="dxa"/>
              <w:left w:w="100" w:type="dxa"/>
              <w:bottom w:w="100" w:type="dxa"/>
              <w:right w:w="100" w:type="dxa"/>
            </w:tcMar>
          </w:tcPr>
          <w:p w14:paraId="62D1F7BB"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visų pirma susipažins su Sculptris programa ir jos valdymu, bei įrankiais. Susipažinę su programa kurs kubą ir jame įspaus taškus, kad kauliuką būtų galima atsispausdinti ir naudoti praktiškai.</w:t>
            </w:r>
          </w:p>
        </w:tc>
      </w:tr>
      <w:tr w:rsidR="002D5221" w14:paraId="79704047" w14:textId="77777777" w:rsidTr="0043187A">
        <w:trPr>
          <w:trHeight w:val="25"/>
        </w:trPr>
        <w:tc>
          <w:tcPr>
            <w:tcW w:w="9630" w:type="dxa"/>
            <w:gridSpan w:val="2"/>
            <w:shd w:val="clear" w:color="auto" w:fill="EFEFEF"/>
            <w:tcMar>
              <w:top w:w="100" w:type="dxa"/>
              <w:left w:w="100" w:type="dxa"/>
              <w:bottom w:w="100" w:type="dxa"/>
              <w:right w:w="100" w:type="dxa"/>
            </w:tcMar>
          </w:tcPr>
          <w:p w14:paraId="6FCBD32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6C7D4978" w14:textId="77777777" w:rsidTr="0043187A">
        <w:trPr>
          <w:trHeight w:val="440"/>
        </w:trPr>
        <w:tc>
          <w:tcPr>
            <w:tcW w:w="9630" w:type="dxa"/>
            <w:gridSpan w:val="2"/>
            <w:shd w:val="clear" w:color="auto" w:fill="auto"/>
            <w:tcMar>
              <w:top w:w="100" w:type="dxa"/>
              <w:left w:w="100" w:type="dxa"/>
              <w:bottom w:w="100" w:type="dxa"/>
              <w:right w:w="100" w:type="dxa"/>
            </w:tcMar>
          </w:tcPr>
          <w:p w14:paraId="625EDE26"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Įgys erdvės suvokimo įgūdžių, sužinos apie 3D projektavimo pagrindus ir kaip kuriami erdviniai kūnai. Sukurtas projektas galės būti panaudotas praktiškai stalo žaidimuose.</w:t>
            </w:r>
          </w:p>
        </w:tc>
      </w:tr>
    </w:tbl>
    <w:p w14:paraId="1D786F7D" w14:textId="77777777" w:rsidR="002D5221" w:rsidRDefault="002D5221">
      <w:pPr>
        <w:spacing w:after="240"/>
        <w:rPr>
          <w:rFonts w:ascii="Times New Roman" w:eastAsia="Times New Roman" w:hAnsi="Times New Roman" w:cs="Times New Roman"/>
          <w:b/>
          <w:sz w:val="28"/>
          <w:szCs w:val="28"/>
        </w:rPr>
      </w:pPr>
    </w:p>
    <w:tbl>
      <w:tblPr>
        <w:tblStyle w:val="aa"/>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4C6EC0BF" w14:textId="77777777" w:rsidTr="00C21A57">
        <w:trPr>
          <w:trHeight w:val="20"/>
        </w:trPr>
        <w:tc>
          <w:tcPr>
            <w:tcW w:w="4095" w:type="dxa"/>
            <w:shd w:val="clear" w:color="auto" w:fill="EFEFEF"/>
            <w:tcMar>
              <w:top w:w="100" w:type="dxa"/>
              <w:left w:w="100" w:type="dxa"/>
              <w:bottom w:w="100" w:type="dxa"/>
              <w:right w:w="100" w:type="dxa"/>
            </w:tcMar>
          </w:tcPr>
          <w:p w14:paraId="3059E1A8"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6</w:t>
            </w:r>
          </w:p>
        </w:tc>
        <w:tc>
          <w:tcPr>
            <w:tcW w:w="5535" w:type="dxa"/>
            <w:shd w:val="clear" w:color="auto" w:fill="auto"/>
            <w:tcMar>
              <w:top w:w="100" w:type="dxa"/>
              <w:left w:w="100" w:type="dxa"/>
              <w:bottom w:w="100" w:type="dxa"/>
              <w:right w:w="100" w:type="dxa"/>
            </w:tcMar>
          </w:tcPr>
          <w:p w14:paraId="0332BC4E" w14:textId="460E05B6" w:rsidR="002D5221" w:rsidRDefault="0043187A">
            <w:pPr>
              <w:jc w:val="both"/>
              <w:rPr>
                <w:rFonts w:ascii="Times New Roman" w:eastAsia="Times New Roman" w:hAnsi="Times New Roman" w:cs="Times New Roman"/>
                <w:color w:val="FF0000"/>
                <w:sz w:val="24"/>
                <w:szCs w:val="24"/>
              </w:rPr>
            </w:pPr>
            <w:r w:rsidRPr="0043187A">
              <w:rPr>
                <w:rFonts w:ascii="Times New Roman" w:eastAsia="Times New Roman" w:hAnsi="Times New Roman" w:cs="Times New Roman"/>
                <w:sz w:val="24"/>
                <w:szCs w:val="24"/>
              </w:rPr>
              <w:t>Skirta Fishertechnik konstruktoriams</w:t>
            </w:r>
          </w:p>
        </w:tc>
      </w:tr>
      <w:tr w:rsidR="002D5221" w14:paraId="62F270C8" w14:textId="77777777" w:rsidTr="00C21A57">
        <w:trPr>
          <w:trHeight w:val="149"/>
        </w:trPr>
        <w:tc>
          <w:tcPr>
            <w:tcW w:w="4095" w:type="dxa"/>
            <w:shd w:val="clear" w:color="auto" w:fill="EFEFEF"/>
            <w:tcMar>
              <w:top w:w="100" w:type="dxa"/>
              <w:left w:w="100" w:type="dxa"/>
              <w:bottom w:w="100" w:type="dxa"/>
              <w:right w:w="100" w:type="dxa"/>
            </w:tcMar>
          </w:tcPr>
          <w:p w14:paraId="4FE5330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26E2B97B"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Krumpliaračių perdavimo sistema</w:t>
            </w:r>
          </w:p>
        </w:tc>
      </w:tr>
      <w:tr w:rsidR="002D5221" w14:paraId="43BF1CBF" w14:textId="77777777" w:rsidTr="00C21A57">
        <w:tc>
          <w:tcPr>
            <w:tcW w:w="4095" w:type="dxa"/>
            <w:shd w:val="clear" w:color="auto" w:fill="EFEFEF"/>
            <w:tcMar>
              <w:top w:w="100" w:type="dxa"/>
              <w:left w:w="100" w:type="dxa"/>
              <w:bottom w:w="100" w:type="dxa"/>
              <w:right w:w="100" w:type="dxa"/>
            </w:tcMar>
          </w:tcPr>
          <w:p w14:paraId="09DDA557"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171CB7AD" w14:textId="50EAA988" w:rsidR="002D5221" w:rsidRDefault="0043187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B112D">
              <w:rPr>
                <w:rFonts w:ascii="Times New Roman" w:eastAsia="Times New Roman" w:hAnsi="Times New Roman" w:cs="Times New Roman"/>
                <w:sz w:val="24"/>
                <w:szCs w:val="24"/>
              </w:rPr>
              <w:t xml:space="preserve"> metų</w:t>
            </w:r>
            <w:r>
              <w:rPr>
                <w:rFonts w:ascii="Times New Roman" w:eastAsia="Times New Roman" w:hAnsi="Times New Roman" w:cs="Times New Roman"/>
                <w:sz w:val="24"/>
                <w:szCs w:val="24"/>
              </w:rPr>
              <w:t xml:space="preserve"> ir vyresni.</w:t>
            </w:r>
          </w:p>
        </w:tc>
      </w:tr>
      <w:tr w:rsidR="002D5221" w14:paraId="1E549014" w14:textId="77777777" w:rsidTr="00C21A57">
        <w:trPr>
          <w:trHeight w:val="149"/>
        </w:trPr>
        <w:tc>
          <w:tcPr>
            <w:tcW w:w="4095" w:type="dxa"/>
            <w:shd w:val="clear" w:color="auto" w:fill="EFEFEF"/>
            <w:tcMar>
              <w:top w:w="100" w:type="dxa"/>
              <w:left w:w="100" w:type="dxa"/>
              <w:bottom w:w="100" w:type="dxa"/>
              <w:right w:w="100" w:type="dxa"/>
            </w:tcMar>
          </w:tcPr>
          <w:p w14:paraId="15BEAE5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4F3423F7"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min.</w:t>
            </w:r>
          </w:p>
        </w:tc>
      </w:tr>
      <w:tr w:rsidR="002D5221" w14:paraId="0859664A" w14:textId="77777777" w:rsidTr="00C21A57">
        <w:tc>
          <w:tcPr>
            <w:tcW w:w="4095" w:type="dxa"/>
            <w:shd w:val="clear" w:color="auto" w:fill="EFEFEF"/>
            <w:tcMar>
              <w:top w:w="100" w:type="dxa"/>
              <w:left w:w="100" w:type="dxa"/>
              <w:bottom w:w="100" w:type="dxa"/>
              <w:right w:w="100" w:type="dxa"/>
            </w:tcMar>
          </w:tcPr>
          <w:p w14:paraId="2D27FE7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725A2C10"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FISCHERTECHNIK Profi Mechanic and Static 2 rinkinys;</w:t>
            </w:r>
          </w:p>
        </w:tc>
      </w:tr>
      <w:tr w:rsidR="002D5221" w14:paraId="240909C9" w14:textId="77777777" w:rsidTr="00C21A57">
        <w:trPr>
          <w:trHeight w:val="25"/>
        </w:trPr>
        <w:tc>
          <w:tcPr>
            <w:tcW w:w="9630" w:type="dxa"/>
            <w:gridSpan w:val="2"/>
            <w:shd w:val="clear" w:color="auto" w:fill="EFEFEF"/>
            <w:tcMar>
              <w:top w:w="100" w:type="dxa"/>
              <w:left w:w="100" w:type="dxa"/>
              <w:bottom w:w="100" w:type="dxa"/>
              <w:right w:w="100" w:type="dxa"/>
            </w:tcMar>
          </w:tcPr>
          <w:p w14:paraId="68B5DDC0"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040CE400" w14:textId="77777777" w:rsidTr="00C21A57">
        <w:trPr>
          <w:trHeight w:val="373"/>
        </w:trPr>
        <w:tc>
          <w:tcPr>
            <w:tcW w:w="9630" w:type="dxa"/>
            <w:gridSpan w:val="2"/>
            <w:shd w:val="clear" w:color="auto" w:fill="auto"/>
            <w:tcMar>
              <w:top w:w="100" w:type="dxa"/>
              <w:left w:w="100" w:type="dxa"/>
              <w:bottom w:w="100" w:type="dxa"/>
              <w:right w:w="100" w:type="dxa"/>
            </w:tcMar>
          </w:tcPr>
          <w:p w14:paraId="09C9213D" w14:textId="664C1DD3" w:rsidR="002D5221" w:rsidRDefault="0043187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AB112D">
              <w:rPr>
                <w:rFonts w:ascii="Times New Roman" w:eastAsia="Times New Roman" w:hAnsi="Times New Roman" w:cs="Times New Roman"/>
                <w:sz w:val="24"/>
                <w:szCs w:val="24"/>
              </w:rPr>
              <w:t>utverti funkcionalų krumpliaračių galios perdavimo rinkinį.</w:t>
            </w:r>
          </w:p>
        </w:tc>
      </w:tr>
      <w:tr w:rsidR="002D5221" w14:paraId="1FE3A371" w14:textId="77777777" w:rsidTr="00C21A57">
        <w:trPr>
          <w:trHeight w:val="211"/>
        </w:trPr>
        <w:tc>
          <w:tcPr>
            <w:tcW w:w="9630" w:type="dxa"/>
            <w:gridSpan w:val="2"/>
            <w:shd w:val="clear" w:color="auto" w:fill="EFEFEF"/>
            <w:tcMar>
              <w:top w:w="100" w:type="dxa"/>
              <w:left w:w="100" w:type="dxa"/>
              <w:bottom w:w="100" w:type="dxa"/>
              <w:right w:w="100" w:type="dxa"/>
            </w:tcMar>
          </w:tcPr>
          <w:p w14:paraId="7D93885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150DB329" w14:textId="77777777" w:rsidTr="00C21A57">
        <w:trPr>
          <w:trHeight w:val="440"/>
        </w:trPr>
        <w:tc>
          <w:tcPr>
            <w:tcW w:w="9630" w:type="dxa"/>
            <w:gridSpan w:val="2"/>
            <w:shd w:val="clear" w:color="auto" w:fill="auto"/>
            <w:tcMar>
              <w:top w:w="100" w:type="dxa"/>
              <w:left w:w="100" w:type="dxa"/>
              <w:bottom w:w="100" w:type="dxa"/>
              <w:right w:w="100" w:type="dxa"/>
            </w:tcMar>
          </w:tcPr>
          <w:p w14:paraId="7B01F47F"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ne tik galės tobulinti savo loginį mąstymą bei konstravimo įgūdžius, bet ir galės realiai pamatyti bei apčiuopti, kaip veikia krumpliaračių galios perdavimo sistema.</w:t>
            </w:r>
          </w:p>
        </w:tc>
      </w:tr>
    </w:tbl>
    <w:p w14:paraId="692327AB" w14:textId="2E6AFBDE" w:rsidR="002D5221" w:rsidRPr="00C21A57" w:rsidRDefault="002D5221" w:rsidP="00AB1D7C">
      <w:pPr>
        <w:spacing w:before="240" w:after="240"/>
        <w:jc w:val="both"/>
        <w:rPr>
          <w:b/>
          <w:sz w:val="28"/>
          <w:szCs w:val="28"/>
        </w:rPr>
      </w:pPr>
    </w:p>
    <w:sectPr w:rsidR="002D5221" w:rsidRPr="00C21A57">
      <w:pgSz w:w="11909" w:h="16834"/>
      <w:pgMar w:top="1133" w:right="566" w:bottom="1133" w:left="170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C0109"/>
    <w:multiLevelType w:val="multilevel"/>
    <w:tmpl w:val="C0261F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21"/>
    <w:rsid w:val="000069F7"/>
    <w:rsid w:val="002D5221"/>
    <w:rsid w:val="003D1245"/>
    <w:rsid w:val="0043187A"/>
    <w:rsid w:val="008071D4"/>
    <w:rsid w:val="00AB112D"/>
    <w:rsid w:val="00AB1D7C"/>
    <w:rsid w:val="00C21A57"/>
    <w:rsid w:val="00F144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C7C0"/>
  <w15:docId w15:val="{1C6CC247-FDA3-45B3-A1C6-807C30D3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table" w:customStyle="1" w:styleId="a">
    <w:basedOn w:val="prastojilentel"/>
    <w:tblPr>
      <w:tblStyleRowBandSize w:val="1"/>
      <w:tblStyleColBandSize w:val="1"/>
      <w:tblCellMar>
        <w:top w:w="100" w:type="dxa"/>
        <w:left w:w="100" w:type="dxa"/>
        <w:bottom w:w="100" w:type="dxa"/>
        <w:right w:w="100" w:type="dxa"/>
      </w:tblCellMar>
    </w:tblPr>
  </w:style>
  <w:style w:type="table" w:customStyle="1" w:styleId="a0">
    <w:basedOn w:val="prastojilentel"/>
    <w:tblPr>
      <w:tblStyleRowBandSize w:val="1"/>
      <w:tblStyleColBandSize w:val="1"/>
      <w:tblCellMar>
        <w:top w:w="100" w:type="dxa"/>
        <w:left w:w="100" w:type="dxa"/>
        <w:bottom w:w="100" w:type="dxa"/>
        <w:right w:w="100" w:type="dxa"/>
      </w:tblCellMar>
    </w:tblPr>
  </w:style>
  <w:style w:type="table" w:customStyle="1" w:styleId="a1">
    <w:basedOn w:val="prastojilentel"/>
    <w:tblPr>
      <w:tblStyleRowBandSize w:val="1"/>
      <w:tblStyleColBandSize w:val="1"/>
      <w:tblCellMar>
        <w:top w:w="100" w:type="dxa"/>
        <w:left w:w="100" w:type="dxa"/>
        <w:bottom w:w="100" w:type="dxa"/>
        <w:right w:w="100" w:type="dxa"/>
      </w:tblCellMar>
    </w:tblPr>
  </w:style>
  <w:style w:type="table" w:customStyle="1" w:styleId="a2">
    <w:basedOn w:val="prastojilentel"/>
    <w:tblPr>
      <w:tblStyleRowBandSize w:val="1"/>
      <w:tblStyleColBandSize w:val="1"/>
      <w:tblCellMar>
        <w:top w:w="100" w:type="dxa"/>
        <w:left w:w="100" w:type="dxa"/>
        <w:bottom w:w="100" w:type="dxa"/>
        <w:right w:w="100" w:type="dxa"/>
      </w:tblCellMar>
    </w:tblPr>
  </w:style>
  <w:style w:type="table" w:customStyle="1" w:styleId="a3">
    <w:basedOn w:val="prastojilentel"/>
    <w:tblPr>
      <w:tblStyleRowBandSize w:val="1"/>
      <w:tblStyleColBandSize w:val="1"/>
      <w:tblCellMar>
        <w:top w:w="100" w:type="dxa"/>
        <w:left w:w="100" w:type="dxa"/>
        <w:bottom w:w="100" w:type="dxa"/>
        <w:right w:w="100" w:type="dxa"/>
      </w:tblCellMar>
    </w:tblPr>
  </w:style>
  <w:style w:type="table" w:customStyle="1" w:styleId="a4">
    <w:basedOn w:val="prastojilentel"/>
    <w:tblPr>
      <w:tblStyleRowBandSize w:val="1"/>
      <w:tblStyleColBandSize w:val="1"/>
      <w:tblCellMar>
        <w:top w:w="100" w:type="dxa"/>
        <w:left w:w="100" w:type="dxa"/>
        <w:bottom w:w="100" w:type="dxa"/>
        <w:right w:w="100" w:type="dxa"/>
      </w:tblCellMar>
    </w:tblPr>
  </w:style>
  <w:style w:type="table" w:customStyle="1" w:styleId="a5">
    <w:basedOn w:val="prastojilentel"/>
    <w:tblPr>
      <w:tblStyleRowBandSize w:val="1"/>
      <w:tblStyleColBandSize w:val="1"/>
      <w:tblCellMar>
        <w:top w:w="100" w:type="dxa"/>
        <w:left w:w="100" w:type="dxa"/>
        <w:bottom w:w="100" w:type="dxa"/>
        <w:right w:w="100" w:type="dxa"/>
      </w:tblCellMar>
    </w:tblPr>
  </w:style>
  <w:style w:type="table" w:customStyle="1" w:styleId="a6">
    <w:basedOn w:val="prastojilentel"/>
    <w:tblPr>
      <w:tblStyleRowBandSize w:val="1"/>
      <w:tblStyleColBandSize w:val="1"/>
      <w:tblCellMar>
        <w:top w:w="100" w:type="dxa"/>
        <w:left w:w="100" w:type="dxa"/>
        <w:bottom w:w="100" w:type="dxa"/>
        <w:right w:w="100" w:type="dxa"/>
      </w:tblCellMar>
    </w:tblPr>
  </w:style>
  <w:style w:type="table" w:customStyle="1" w:styleId="a7">
    <w:basedOn w:val="prastojilentel"/>
    <w:tblPr>
      <w:tblStyleRowBandSize w:val="1"/>
      <w:tblStyleColBandSize w:val="1"/>
      <w:tblCellMar>
        <w:top w:w="100" w:type="dxa"/>
        <w:left w:w="100" w:type="dxa"/>
        <w:bottom w:w="100" w:type="dxa"/>
        <w:right w:w="100" w:type="dxa"/>
      </w:tblCellMar>
    </w:tblPr>
  </w:style>
  <w:style w:type="table" w:customStyle="1" w:styleId="a8">
    <w:basedOn w:val="prastojilentel"/>
    <w:tblPr>
      <w:tblStyleRowBandSize w:val="1"/>
      <w:tblStyleColBandSize w:val="1"/>
      <w:tblCellMar>
        <w:top w:w="100" w:type="dxa"/>
        <w:left w:w="100" w:type="dxa"/>
        <w:bottom w:w="100" w:type="dxa"/>
        <w:right w:w="100" w:type="dxa"/>
      </w:tblCellMar>
    </w:tblPr>
  </w:style>
  <w:style w:type="table" w:customStyle="1" w:styleId="a9">
    <w:basedOn w:val="prastojilentel"/>
    <w:tblPr>
      <w:tblStyleRowBandSize w:val="1"/>
      <w:tblStyleColBandSize w:val="1"/>
      <w:tblCellMar>
        <w:top w:w="100" w:type="dxa"/>
        <w:left w:w="100" w:type="dxa"/>
        <w:bottom w:w="100" w:type="dxa"/>
        <w:right w:w="100" w:type="dxa"/>
      </w:tblCellMar>
    </w:tblPr>
  </w:style>
  <w:style w:type="table" w:customStyle="1" w:styleId="aa">
    <w:basedOn w:val="prastojilentel"/>
    <w:tblPr>
      <w:tblStyleRowBandSize w:val="1"/>
      <w:tblStyleColBandSize w:val="1"/>
      <w:tblCellMar>
        <w:top w:w="100" w:type="dxa"/>
        <w:left w:w="100" w:type="dxa"/>
        <w:bottom w:w="100" w:type="dxa"/>
        <w:right w:w="100" w:type="dxa"/>
      </w:tblCellMar>
    </w:tblPr>
  </w:style>
  <w:style w:type="table" w:customStyle="1" w:styleId="ab">
    <w:basedOn w:val="prastojilentel"/>
    <w:tblPr>
      <w:tblStyleRowBandSize w:val="1"/>
      <w:tblStyleColBandSize w:val="1"/>
      <w:tblCellMar>
        <w:top w:w="100" w:type="dxa"/>
        <w:left w:w="100" w:type="dxa"/>
        <w:bottom w:w="100" w:type="dxa"/>
        <w:right w:w="100" w:type="dxa"/>
      </w:tblCellMar>
    </w:tblPr>
  </w:style>
  <w:style w:type="table" w:customStyle="1" w:styleId="ac">
    <w:basedOn w:val="prastojilentel"/>
    <w:tblPr>
      <w:tblStyleRowBandSize w:val="1"/>
      <w:tblStyleColBandSize w:val="1"/>
      <w:tblCellMar>
        <w:top w:w="100" w:type="dxa"/>
        <w:left w:w="100" w:type="dxa"/>
        <w:bottom w:w="100" w:type="dxa"/>
        <w:right w:w="100" w:type="dxa"/>
      </w:tblCellMar>
    </w:tblPr>
  </w:style>
  <w:style w:type="table" w:customStyle="1" w:styleId="ad">
    <w:basedOn w:val="prastojilentel"/>
    <w:tblPr>
      <w:tblStyleRowBandSize w:val="1"/>
      <w:tblStyleColBandSize w:val="1"/>
      <w:tblCellMar>
        <w:top w:w="100" w:type="dxa"/>
        <w:left w:w="100" w:type="dxa"/>
        <w:bottom w:w="100" w:type="dxa"/>
        <w:right w:w="100" w:type="dxa"/>
      </w:tblCellMar>
    </w:tblPr>
  </w:style>
  <w:style w:type="table" w:customStyle="1" w:styleId="ae">
    <w:basedOn w:val="prastojilentel"/>
    <w:tblPr>
      <w:tblStyleRowBandSize w:val="1"/>
      <w:tblStyleColBandSize w:val="1"/>
      <w:tblCellMar>
        <w:top w:w="100" w:type="dxa"/>
        <w:left w:w="100" w:type="dxa"/>
        <w:bottom w:w="100" w:type="dxa"/>
        <w:right w:w="100" w:type="dxa"/>
      </w:tblCellMar>
    </w:tblPr>
  </w:style>
  <w:style w:type="table" w:customStyle="1" w:styleId="af">
    <w:basedOn w:val="prastojilentel"/>
    <w:tblPr>
      <w:tblStyleRowBandSize w:val="1"/>
      <w:tblStyleColBandSize w:val="1"/>
      <w:tblCellMar>
        <w:top w:w="100" w:type="dxa"/>
        <w:left w:w="100" w:type="dxa"/>
        <w:bottom w:w="100" w:type="dxa"/>
        <w:right w:w="100" w:type="dxa"/>
      </w:tblCellMar>
    </w:tblPr>
  </w:style>
  <w:style w:type="table" w:customStyle="1" w:styleId="af0">
    <w:basedOn w:val="prastojilente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3172</Words>
  <Characters>1809</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Elvyra Giliasevičienė</dc:creator>
  <cp:lastModifiedBy>Elvyra Giliasevičienė</cp:lastModifiedBy>
  <cp:revision>2</cp:revision>
  <dcterms:created xsi:type="dcterms:W3CDTF">2020-07-14T10:14:00Z</dcterms:created>
  <dcterms:modified xsi:type="dcterms:W3CDTF">2020-07-14T10:14:00Z</dcterms:modified>
</cp:coreProperties>
</file>